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1D" w:rsidRPr="0030251D" w:rsidRDefault="0030251D" w:rsidP="0030251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МУНИЦИПАЛЬНОГО ОБРАЗОВАНИЯ</w:t>
      </w:r>
    </w:p>
    <w:p w:rsidR="0030251D" w:rsidRPr="0030251D" w:rsidRDefault="0030251D" w:rsidP="0030251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</w:p>
    <w:p w:rsidR="0030251D" w:rsidRPr="0030251D" w:rsidRDefault="0030251D" w:rsidP="0030251D">
      <w:pPr>
        <w:keepNext/>
        <w:tabs>
          <w:tab w:val="left" w:pos="993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1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 РАЙОНА ВЛАДИМИРСКОЙ ОБЛАСТИ</w:t>
      </w:r>
    </w:p>
    <w:p w:rsidR="0030251D" w:rsidRPr="0030251D" w:rsidRDefault="0030251D" w:rsidP="003025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0251D" w:rsidRPr="0030251D" w:rsidRDefault="0030251D" w:rsidP="003025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3025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3025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30251D" w:rsidRPr="0030251D" w:rsidRDefault="0030251D" w:rsidP="0030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0251D" w:rsidRPr="0030251D" w:rsidRDefault="0030251D" w:rsidP="003025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  <w:r w:rsidRPr="0030251D">
        <w:rPr>
          <w:rFonts w:ascii="Arial" w:eastAsia="Times New Roman" w:hAnsi="Arial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B52B5" wp14:editId="57C0DBDE">
                <wp:simplePos x="0" y="0"/>
                <wp:positionH relativeFrom="column">
                  <wp:posOffset>4862195</wp:posOffset>
                </wp:positionH>
                <wp:positionV relativeFrom="paragraph">
                  <wp:posOffset>173990</wp:posOffset>
                </wp:positionV>
                <wp:extent cx="800100" cy="0"/>
                <wp:effectExtent l="13970" t="12065" r="5080" b="698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TS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"/>
            </w:pict>
          </mc:Fallback>
        </mc:AlternateContent>
      </w:r>
      <w:r w:rsidRPr="0030251D">
        <w:rPr>
          <w:rFonts w:ascii="Arial" w:eastAsia="Times New Roman" w:hAnsi="Arial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FC611" wp14:editId="041E3BAB">
                <wp:simplePos x="0" y="0"/>
                <wp:positionH relativeFrom="column">
                  <wp:posOffset>581660</wp:posOffset>
                </wp:positionH>
                <wp:positionV relativeFrom="paragraph">
                  <wp:posOffset>163830</wp:posOffset>
                </wp:positionV>
                <wp:extent cx="1262380" cy="0"/>
                <wp:effectExtent l="10160" t="11430" r="13335" b="762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pt,12.9pt" to="14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yX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moTO9cQUEVGpnQ230rF7Ms6bfHVK6aok68Mjw9WIgLQsZyZuUsHEG8Pf9Z80ghhy9jm06&#10;N7YLkNAAdI5qXO5q8LNHFA6zfJ5PFi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"/>
            </w:pict>
          </mc:Fallback>
        </mc:AlternateContent>
      </w:r>
      <w:r w:rsidRPr="0030251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</w:t>
      </w:r>
      <w:r w:rsidRPr="003025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Pr="0030251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</w:t>
      </w:r>
      <w:r w:rsidRPr="003025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28.07.2017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</w:t>
      </w:r>
      <w:r w:rsidRPr="003025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№  61 </w:t>
      </w:r>
      <w:r w:rsidRPr="0030251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</w:t>
      </w:r>
    </w:p>
    <w:p w:rsidR="0030251D" w:rsidRPr="0030251D" w:rsidRDefault="0030251D" w:rsidP="003025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</w:tblGrid>
      <w:tr w:rsidR="0030251D" w:rsidRPr="0030251D" w:rsidTr="0030251D">
        <w:trPr>
          <w:trHeight w:val="327"/>
        </w:trPr>
        <w:tc>
          <w:tcPr>
            <w:tcW w:w="4779" w:type="dxa"/>
            <w:hideMark/>
          </w:tcPr>
          <w:p w:rsidR="0030251D" w:rsidRPr="0030251D" w:rsidRDefault="0030251D" w:rsidP="00302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</w:pPr>
            <w:r w:rsidRPr="003025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  <w:t>Об исполнении бюджета муниципального образования Октябрьское Вязниковского района Владимирской области за 1 полугодие  2017 года</w:t>
            </w:r>
          </w:p>
        </w:tc>
      </w:tr>
    </w:tbl>
    <w:p w:rsidR="0030251D" w:rsidRPr="0030251D" w:rsidRDefault="0030251D" w:rsidP="003025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30251D" w:rsidRPr="0030251D" w:rsidRDefault="0030251D" w:rsidP="003025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0251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 пунктом 1 статьи 7 Положения о бюджетном процессе в муниципальном образования  Октябрьское, рассмотрев постановление муниципального образования Октябрьское Вязниковского района от .07.2017 №   «Об исполнении бюджета муниципального образования Октябрьское Вязниковского района за  1 полугодие 2017 года», Совет народных депутатов муниципального образования Октябрьское</w:t>
      </w:r>
      <w:r w:rsidRPr="003025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Вязниковского района   </w:t>
      </w:r>
      <w:proofErr w:type="gramStart"/>
      <w:r w:rsidRPr="0030251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</w:t>
      </w:r>
      <w:proofErr w:type="gramEnd"/>
      <w:r w:rsidRPr="0030251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е ш и л:</w:t>
      </w:r>
    </w:p>
    <w:p w:rsidR="0030251D" w:rsidRPr="0030251D" w:rsidRDefault="0030251D" w:rsidP="0030251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0251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1. Принять к сведению отчет об исполнении бюджета муниципального образования Октябрьское Вязниковского района за 1 полугодие 2017 года, утвержденный постановлением муниципального образования Октябрьское Вязниковского района от 20.07.2017 № 102 «Об исполнении бюджета муниципального образования Октябрьское Вязниковского района за 1 полугодие 2017 года» согласно приложению.</w:t>
      </w:r>
    </w:p>
    <w:p w:rsidR="0030251D" w:rsidRPr="0030251D" w:rsidRDefault="0030251D" w:rsidP="0030251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25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 его подписания.</w:t>
      </w:r>
    </w:p>
    <w:p w:rsidR="0030251D" w:rsidRPr="0030251D" w:rsidRDefault="0030251D" w:rsidP="003025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0251D" w:rsidRPr="0030251D" w:rsidRDefault="0030251D" w:rsidP="0030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1D" w:rsidRPr="0030251D" w:rsidRDefault="0030251D" w:rsidP="0030251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1D" w:rsidRPr="0030251D" w:rsidRDefault="0030251D" w:rsidP="00302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народных депутатов,                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30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Монакова</w:t>
      </w:r>
      <w:proofErr w:type="spellEnd"/>
    </w:p>
    <w:p w:rsidR="0030251D" w:rsidRPr="0030251D" w:rsidRDefault="0030251D" w:rsidP="00302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образования </w:t>
      </w:r>
    </w:p>
    <w:p w:rsidR="00586032" w:rsidRDefault="00586032"/>
    <w:sectPr w:rsidR="0058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1D"/>
    <w:rsid w:val="0030251D"/>
    <w:rsid w:val="0058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2017-08-01T08:31:00Z</dcterms:created>
  <dcterms:modified xsi:type="dcterms:W3CDTF">2017-08-01T08:36:00Z</dcterms:modified>
</cp:coreProperties>
</file>