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AB" w:rsidRPr="008170AB" w:rsidRDefault="008170AB" w:rsidP="008170AB">
      <w:pPr>
        <w:shd w:val="clear" w:color="auto" w:fill="FFFFFF"/>
        <w:spacing w:after="0" w:line="283" w:lineRule="exact"/>
        <w:ind w:left="403" w:right="442" w:firstLine="120"/>
        <w:jc w:val="center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color w:val="323232"/>
          <w:spacing w:val="-4"/>
          <w:sz w:val="24"/>
          <w:szCs w:val="24"/>
          <w:lang w:eastAsia="ru-RU"/>
        </w:rPr>
        <w:t>СОВЕТ НАРОДНЫХ ДЕПУТАТОВ МУНИЦИПАЛЬНОГО ОБРАЗОВАНИЯ</w:t>
      </w:r>
      <w:r w:rsidRPr="008170AB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 xml:space="preserve"> </w:t>
      </w:r>
    </w:p>
    <w:p w:rsidR="008170AB" w:rsidRPr="008170AB" w:rsidRDefault="008170AB" w:rsidP="008170AB">
      <w:pPr>
        <w:shd w:val="clear" w:color="auto" w:fill="FFFFFF"/>
        <w:spacing w:after="0" w:line="283" w:lineRule="exact"/>
        <w:ind w:left="403" w:right="442" w:firstLine="120"/>
        <w:jc w:val="center"/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 xml:space="preserve">ОКТЯБРЬСКОЕ </w:t>
      </w:r>
    </w:p>
    <w:p w:rsidR="008170AB" w:rsidRPr="008170AB" w:rsidRDefault="008170AB" w:rsidP="008170AB">
      <w:pPr>
        <w:shd w:val="clear" w:color="auto" w:fill="FFFFFF"/>
        <w:spacing w:after="0" w:line="283" w:lineRule="exact"/>
        <w:ind w:left="403" w:right="442" w:firstLine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color w:val="323232"/>
          <w:spacing w:val="-4"/>
          <w:sz w:val="28"/>
          <w:szCs w:val="28"/>
          <w:lang w:eastAsia="ru-RU"/>
        </w:rPr>
        <w:t>ВЯЗНИКОВСКОГО РАЙОНА ВЛАДИМИРСКОЙ ОБЛАСТИ</w:t>
      </w:r>
    </w:p>
    <w:p w:rsidR="008170AB" w:rsidRPr="008170AB" w:rsidRDefault="008170AB" w:rsidP="0081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36"/>
          <w:sz w:val="32"/>
          <w:szCs w:val="32"/>
          <w:lang w:eastAsia="ru-RU"/>
        </w:rPr>
      </w:pPr>
      <w:r w:rsidRPr="008170AB">
        <w:rPr>
          <w:rFonts w:ascii="Times New Roman" w:eastAsia="Times New Roman" w:hAnsi="Times New Roman" w:cs="Times New Roman"/>
          <w:b/>
          <w:w w:val="136"/>
          <w:sz w:val="32"/>
          <w:szCs w:val="32"/>
          <w:lang w:eastAsia="ru-RU"/>
        </w:rPr>
        <w:t xml:space="preserve">  </w:t>
      </w:r>
    </w:p>
    <w:p w:rsidR="008170AB" w:rsidRPr="008170AB" w:rsidRDefault="008170AB" w:rsidP="00817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817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8170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Е Н И Е</w:t>
      </w: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8"/>
        <w:gridCol w:w="4999"/>
      </w:tblGrid>
      <w:tr w:rsidR="008170AB" w:rsidRPr="008170AB" w:rsidTr="009471F8">
        <w:tc>
          <w:tcPr>
            <w:tcW w:w="4998" w:type="dxa"/>
          </w:tcPr>
          <w:p w:rsidR="008170AB" w:rsidRPr="008170AB" w:rsidRDefault="008170AB" w:rsidP="00817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184150</wp:posOffset>
                      </wp:positionV>
                      <wp:extent cx="1259840" cy="0"/>
                      <wp:effectExtent l="8255" t="12065" r="8255" b="698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.1pt;margin-top:14.5pt;width:99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"/>
                  </w:pict>
                </mc:Fallback>
              </mc:AlternateContent>
            </w:r>
            <w:r w:rsidRPr="008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52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26.02.2018</w:t>
            </w:r>
          </w:p>
        </w:tc>
        <w:tc>
          <w:tcPr>
            <w:tcW w:w="4999" w:type="dxa"/>
          </w:tcPr>
          <w:p w:rsidR="008170AB" w:rsidRPr="008170AB" w:rsidRDefault="008170AB" w:rsidP="008170AB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184150</wp:posOffset>
                      </wp:positionV>
                      <wp:extent cx="720090" cy="0"/>
                      <wp:effectExtent l="10160" t="12065" r="12700" b="698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153.1pt;margin-top:14.5pt;width:56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"/>
                  </w:pict>
                </mc:Fallback>
              </mc:AlternateContent>
            </w:r>
            <w:r w:rsidRPr="008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№  </w:t>
            </w:r>
            <w:r w:rsidR="005254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Pr="00817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утверждении Положения</w:t>
      </w: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старостах населенных пунктов</w:t>
      </w:r>
    </w:p>
    <w:p w:rsid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муниципального образования</w:t>
      </w: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Вязниковского района</w:t>
      </w: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0AB" w:rsidRPr="008170AB" w:rsidRDefault="008170AB" w:rsidP="008170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70AB" w:rsidRPr="008170AB" w:rsidRDefault="008170AB" w:rsidP="0081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33 Федерального закона от 06.10.2003 № 131-ФЗ «Об общих принципах организации местного самоуправления в Российской Федерации»,  Совет народных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Вязниковского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0AB" w:rsidRPr="008170AB" w:rsidRDefault="008170AB" w:rsidP="008170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Положение о старостах населенных пунктов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Октябрьское Вязниковского района</w:t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 приложению.</w:t>
      </w:r>
    </w:p>
    <w:p w:rsidR="008170AB" w:rsidRPr="008170AB" w:rsidRDefault="008170AB" w:rsidP="008170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170AB" w:rsidRPr="008170AB" w:rsidRDefault="008170AB" w:rsidP="008170A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Pr="008170AB" w:rsidRDefault="008170AB" w:rsidP="0081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Pr="008170AB" w:rsidRDefault="008170AB" w:rsidP="0081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0AB" w:rsidRPr="008170AB" w:rsidRDefault="008170AB" w:rsidP="0081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депутатов,</w:t>
      </w:r>
    </w:p>
    <w:p w:rsidR="008170AB" w:rsidRPr="008170AB" w:rsidRDefault="008170AB" w:rsidP="0081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170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Монакова</w:t>
      </w:r>
      <w:proofErr w:type="spellEnd"/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0AB" w:rsidRDefault="008170AB" w:rsidP="0081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170AB" w:rsidRDefault="008170AB" w:rsidP="0081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народных</w:t>
      </w:r>
      <w:proofErr w:type="gramEnd"/>
    </w:p>
    <w:p w:rsidR="008170AB" w:rsidRDefault="008170AB" w:rsidP="0081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</w:t>
      </w:r>
    </w:p>
    <w:p w:rsidR="008170AB" w:rsidRDefault="008170AB" w:rsidP="0081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Октябрьское от </w:t>
      </w:r>
      <w:r w:rsidR="00525418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25418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</w:p>
    <w:p w:rsidR="008170AB" w:rsidRDefault="008170AB" w:rsidP="008170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7B" w:rsidRDefault="00C91EEF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 w:rsidR="0081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тарост в сельских населенных пунктах </w:t>
      </w:r>
      <w:r w:rsidR="001243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Октябрьское Вязниковского района Владимирской области</w:t>
      </w:r>
    </w:p>
    <w:p w:rsidR="00C91EEF" w:rsidRPr="00C91EEF" w:rsidRDefault="00C91EEF" w:rsidP="00C91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EEF" w:rsidRPr="00C91EEF" w:rsidRDefault="0012437B" w:rsidP="00C91EE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  <w:r w:rsidR="00C91EEF" w:rsidRPr="00C9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распространяется на сельские населенные пункты (далее населенные пункты) с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до 5 тысяч человек.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Самоуправление в населенных пунктах осуществляется выборным главой общественного самоуправления - старостой, который не реже одного раза в год отчитывается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собранием (конференцией).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Старостой населенного пункта может быть избран его житель, достигший 21-летнего возраста, обладающий избирательным правом и и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зъявивший согласие на избрание.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Старосты избираются сроком на 4 года, если иное не предусмотрено уставом муниципального образования.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 старост определяются законодательством Российской Федерации, настоящим Положением и другими федеральными и областными актами, регулирующими вопросы орган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местного самоуправления.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 с населением до 500 человек староста и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збирается на собраниях жителей.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населенных пунктах с населением от 500 человек до 5 тысяч человек староста избирается на конференции выборных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 выборный представитель должен избираться не более чем от 25 избирателей, проживающих на территории соотв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етствующего населенного пункта.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избрания и подтверждения полномочий выборных представителей определяется соответствующим представительным о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рганом местного самоуправления.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Дата проведения выборов старосты индивидуально по каждому населенному пункту определяется администрацией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должна укладываться в срок проведения выборов старост на территории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устанавливаемый соответствующим представительным органом местного самоуправления.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EEF" w:rsidRDefault="0012437B" w:rsidP="00C91EE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C91EEF" w:rsidRPr="00C9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ОРГАНИЗАЦИИ И ПРОВЕДЕНИЯ ВЫБОРОВ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(конференции) жителей населенного пункта по вопросу выборов старост согласовываются (по административной подчиненности населенных пунктов) администрациями непосредственно или через органы территориального общественного самоуправления этих населенных пунктов, а в случае их отсутствия - через специально уполномоченных на это администрацией отдельных лиц или групп лиц из числа наиболее авторитетных жителей данных населенных пунктов по графику, утвержденному администрацией.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предложению администрации и решению совместного собрания (конференции) жителей близлежащих населенных пунктов может избираться один ст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ароста этих населенных пунктов.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времени, месте проведения собрания (конференции), а также о кандидатурах, рекомендуемых органами общественного самоуправления, общественными объединениями, избирателями по месту жительства на пост старосты, администрация доводит до сведения жителей населенного пункта не </w:t>
      </w:r>
      <w:proofErr w:type="gramStart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проведения собрания и 20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до проведения конференции.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 оповещения должен обеспечивать доведение до сведения всех жителей населенного пункта, обладающих избирательным правом, информации о выборах старосты и определяется администрацией самостоятельно, в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местных условий.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собраниях (конференциях) участвуют постоянно проживающие в населенном пункте граждане, обладающие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избирательным правом.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обеспечивает регистрацию граждан, обладающих избирательным правом (выборных представителей), прише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дших на собрание (конференцию).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считается правомочным, если в нем принимают участие не менее 25% от числа всех избирате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данного населенного пункта.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Конференция считается правомочной, если в ней принимают участие бол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ее 50% выборных представителей.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2.6.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 собрание (конференцию) представитель администрации, который сообщает о количестве жителей (выборных представителей) присутствующих на собрании (конференции) и предлагает </w:t>
      </w:r>
      <w:proofErr w:type="gramStart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собравшимся</w:t>
      </w:r>
      <w:proofErr w:type="gramEnd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из своего состава председательствующего,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секретаря и счетчиков голосов.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невозможности проведения выборов старосты из-за отсутствия необходимого количества избирателей, пришедших на собрание (конференцию), представитель администрации сообщает об этом присутствующим и объявляет собрани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е (конференцию) несостоявшимся.</w:t>
      </w:r>
    </w:p>
    <w:p w:rsidR="00C91EEF" w:rsidRPr="00C91EEF" w:rsidRDefault="0012437B" w:rsidP="00C91EE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Председательствующий на собрании (конференции) называет кандидатуры, выдвинутые на пост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старосты.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избиратель, присутствующий на собрании (конференции), вправе предложить сво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кандидата на пост старосты.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предложенным кандидатурам проводится обсуждение. Каждому избирателю предоставляется право высказать свое мнение по рассматриваемой кандидатуре не более од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раза по каждому кандидату.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обсуждения последнего ка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ндидата проводится голосование.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Председательствующий ставит кандидатуры на голосование в том поряд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ке, в каком они были выдвинуты.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Прошедшим считается тот кандидат, за которого проголосовало более половины от числа избирателей, присутству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на собрании (конференции).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ни один из кандидатов не набрал необходимого количества голосов, то проводится повторное голосование, на которое выносятся две кандидатуры, получившие наибольшее количество голосов. Если в этом случае ни один из кандидатов не набрал более половины голосов присутствующих, то выб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 признаются несостоявшимися.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Голосование проводится открыто или тайно. Форма голосования определяется собранием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(конференцией) самостоятельно.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(конференции) ведет протокол, в котором указываются дата, время, место проведения собрания (конференции), общее число избирателей, проживающих в данном населенном пункте и число присутствующих из них на собрании (общее число выборных представителей и число присутствующих из них на конференции), повестка дня, список выдвинутых кандидатов, результаты голосо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по каждому из кандидатов.</w:t>
      </w:r>
      <w:proofErr w:type="gramEnd"/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составляется в двух экземплярах, подписывается председательствующим и секретарем и сдается в администрацию, если иное не предусмотрено уставом муниципального образования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91EEF" w:rsidRPr="00C91EEF" w:rsidRDefault="0012437B" w:rsidP="00C91EEF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C91EEF" w:rsidRPr="00C9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ПОВТОРНЫЕ ВЫБОРЫ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выборы старосты не состоялись ввиду отсутствия необходимого количества избирателей, либо ни один из кандидатов не набрал необходимого количества голосов, то постановлением главы администрации устанавливается новая дата проведения собрания (конференции).</w:t>
      </w:r>
    </w:p>
    <w:p w:rsidR="003546D6" w:rsidRPr="0012437B" w:rsidRDefault="0012437B" w:rsidP="0012437B">
      <w:pPr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</w:t>
      </w:r>
      <w:r w:rsidR="00C91EEF" w:rsidRPr="00C91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РАЗРЕШЕНИЕ ЖАЛОБ И СПОРОВ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Действия и решения органов местного самоуправления в процессе организации и проведения выборов старост, ущемляющие права и законные интересы граждан, могут быть обжалованы в установленном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EEF" w:rsidRP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порядке. </w:t>
      </w:r>
      <w:r w:rsidR="00C91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546D6" w:rsidRPr="0012437B" w:rsidSect="00C91E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F"/>
    <w:rsid w:val="0012437B"/>
    <w:rsid w:val="003546D6"/>
    <w:rsid w:val="00525418"/>
    <w:rsid w:val="008170AB"/>
    <w:rsid w:val="00C9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2018-02-24T10:05:00Z</cp:lastPrinted>
  <dcterms:created xsi:type="dcterms:W3CDTF">2018-02-05T07:36:00Z</dcterms:created>
  <dcterms:modified xsi:type="dcterms:W3CDTF">2018-02-27T05:40:00Z</dcterms:modified>
</cp:coreProperties>
</file>