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DEC" w:rsidRPr="00C411D1" w:rsidRDefault="00410CBF" w:rsidP="00C25D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25DEC" w:rsidRPr="00C411D1">
        <w:rPr>
          <w:rFonts w:ascii="Times New Roman" w:hAnsi="Times New Roman"/>
          <w:sz w:val="28"/>
          <w:szCs w:val="28"/>
        </w:rPr>
        <w:t>СОВЕТ НАРОДНЫХ ДЕПУТАТОВ МУНИЦИПАЛЬНОГО ОБРАЗОВАНИЯ</w:t>
      </w:r>
    </w:p>
    <w:p w:rsidR="00C25DEC" w:rsidRPr="00C411D1" w:rsidRDefault="00C25DEC" w:rsidP="00C25DEC">
      <w:pPr>
        <w:jc w:val="center"/>
        <w:rPr>
          <w:rFonts w:ascii="Times New Roman" w:hAnsi="Times New Roman"/>
          <w:b/>
          <w:sz w:val="36"/>
          <w:szCs w:val="36"/>
        </w:rPr>
      </w:pPr>
      <w:r w:rsidRPr="00C411D1">
        <w:rPr>
          <w:rFonts w:ascii="Times New Roman" w:hAnsi="Times New Roman"/>
          <w:b/>
          <w:sz w:val="36"/>
          <w:szCs w:val="36"/>
        </w:rPr>
        <w:t>ОКТЯБРЬСКОЕ</w:t>
      </w:r>
    </w:p>
    <w:p w:rsidR="00C25DEC" w:rsidRPr="00C411D1" w:rsidRDefault="00C25DEC" w:rsidP="00C25DEC">
      <w:pPr>
        <w:jc w:val="center"/>
        <w:rPr>
          <w:rFonts w:ascii="Times New Roman" w:hAnsi="Times New Roman"/>
          <w:sz w:val="28"/>
          <w:szCs w:val="28"/>
        </w:rPr>
      </w:pPr>
      <w:r w:rsidRPr="00C411D1">
        <w:rPr>
          <w:rFonts w:ascii="Times New Roman" w:hAnsi="Times New Roman"/>
          <w:sz w:val="28"/>
          <w:szCs w:val="28"/>
        </w:rPr>
        <w:t>ВЯЗНИКОВСКОГО РАЙОНА ВЛАДИМИРСКОЙ ОБЛАСТИ</w:t>
      </w:r>
    </w:p>
    <w:p w:rsidR="009322E2" w:rsidRDefault="009322E2" w:rsidP="00C25D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5DEC" w:rsidRDefault="00C25DEC" w:rsidP="00C25DEC">
      <w:pPr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C411D1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C411D1">
        <w:rPr>
          <w:rFonts w:ascii="Times New Roman" w:hAnsi="Times New Roman"/>
          <w:b/>
          <w:sz w:val="36"/>
          <w:szCs w:val="36"/>
        </w:rPr>
        <w:t xml:space="preserve"> Е Ш Е Н И Е</w:t>
      </w:r>
    </w:p>
    <w:p w:rsidR="000C56E9" w:rsidRPr="00C411D1" w:rsidRDefault="000C56E9" w:rsidP="00C25DEC">
      <w:pPr>
        <w:jc w:val="center"/>
        <w:rPr>
          <w:rFonts w:ascii="Times New Roman" w:hAnsi="Times New Roman"/>
          <w:b/>
          <w:sz w:val="36"/>
          <w:szCs w:val="36"/>
        </w:rPr>
      </w:pPr>
    </w:p>
    <w:p w:rsidR="00C25DEC" w:rsidRPr="000C56E9" w:rsidRDefault="00831891" w:rsidP="000C56E9">
      <w:pPr>
        <w:tabs>
          <w:tab w:val="left" w:pos="180"/>
          <w:tab w:val="right" w:pos="9921"/>
        </w:tabs>
        <w:rPr>
          <w:rFonts w:ascii="Times New Roman" w:hAnsi="Times New Roman"/>
          <w:b/>
        </w:rPr>
      </w:pPr>
      <w:r w:rsidRPr="00831891">
        <w:rPr>
          <w:rFonts w:ascii="Times New Roman" w:hAnsi="Times New Roman"/>
          <w:sz w:val="28"/>
          <w:szCs w:val="28"/>
          <w:u w:val="single"/>
        </w:rPr>
        <w:t>19.05.2</w:t>
      </w:r>
      <w:bookmarkStart w:id="0" w:name="_GoBack"/>
      <w:r w:rsidRPr="00831891">
        <w:rPr>
          <w:rFonts w:ascii="Times New Roman" w:hAnsi="Times New Roman"/>
          <w:sz w:val="28"/>
          <w:szCs w:val="28"/>
          <w:u w:val="single"/>
        </w:rPr>
        <w:t xml:space="preserve">022  </w:t>
      </w:r>
      <w:bookmarkEnd w:id="0"/>
      <w:r>
        <w:rPr>
          <w:rFonts w:ascii="Times New Roman" w:hAnsi="Times New Roman"/>
          <w:sz w:val="28"/>
          <w:szCs w:val="28"/>
        </w:rPr>
        <w:t xml:space="preserve">  </w:t>
      </w:r>
      <w:r w:rsidR="00016C9C">
        <w:rPr>
          <w:rFonts w:ascii="Times New Roman" w:hAnsi="Times New Roman"/>
          <w:b/>
        </w:rPr>
        <w:t xml:space="preserve"> </w:t>
      </w:r>
      <w:r w:rsidR="00C25DE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</w:t>
      </w:r>
      <w:r w:rsidR="00C25DEC" w:rsidRPr="00F409D9">
        <w:rPr>
          <w:rFonts w:ascii="Times New Roman" w:hAnsi="Times New Roman"/>
          <w:bCs/>
          <w:sz w:val="28"/>
          <w:szCs w:val="28"/>
        </w:rPr>
        <w:t>№</w:t>
      </w:r>
      <w:r w:rsidR="00C25DEC" w:rsidRPr="00831891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831891">
        <w:rPr>
          <w:rFonts w:ascii="Times New Roman" w:hAnsi="Times New Roman"/>
          <w:bCs/>
          <w:sz w:val="28"/>
          <w:szCs w:val="28"/>
          <w:u w:val="single"/>
        </w:rPr>
        <w:t>63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</w:tblGrid>
      <w:tr w:rsidR="00C25DEC" w:rsidTr="00C25DEC">
        <w:trPr>
          <w:trHeight w:val="327"/>
        </w:trPr>
        <w:tc>
          <w:tcPr>
            <w:tcW w:w="4644" w:type="dxa"/>
          </w:tcPr>
          <w:p w:rsidR="00410CBF" w:rsidRDefault="00410CBF" w:rsidP="00E862FE">
            <w:pPr>
              <w:tabs>
                <w:tab w:val="left" w:pos="4536"/>
              </w:tabs>
              <w:ind w:right="-108"/>
              <w:jc w:val="both"/>
              <w:rPr>
                <w:rFonts w:ascii="Times New Roman" w:hAnsi="Times New Roman"/>
                <w:i/>
              </w:rPr>
            </w:pPr>
          </w:p>
          <w:p w:rsidR="00C25DEC" w:rsidRDefault="00CA78D3" w:rsidP="00CA78D3">
            <w:pPr>
              <w:tabs>
                <w:tab w:val="left" w:pos="4536"/>
              </w:tabs>
              <w:ind w:right="-108"/>
              <w:jc w:val="both"/>
              <w:rPr>
                <w:rFonts w:ascii="Times New Roman" w:hAnsi="Times New Roman"/>
                <w:bCs/>
                <w:i/>
                <w:iCs/>
              </w:rPr>
            </w:pPr>
            <w:r>
              <w:rPr>
                <w:rFonts w:ascii="Times New Roman" w:hAnsi="Times New Roman"/>
                <w:i/>
              </w:rPr>
              <w:t>О принятии осуществления</w:t>
            </w:r>
            <w:r w:rsidR="00C25DEC">
              <w:rPr>
                <w:rFonts w:ascii="Times New Roman" w:hAnsi="Times New Roman"/>
                <w:i/>
              </w:rPr>
              <w:t xml:space="preserve">  полномочий по решению вопросов местного</w:t>
            </w:r>
            <w:r w:rsidR="00BB37A7">
              <w:rPr>
                <w:rFonts w:ascii="Times New Roman" w:hAnsi="Times New Roman"/>
                <w:i/>
              </w:rPr>
              <w:t xml:space="preserve"> значения </w:t>
            </w:r>
            <w:r w:rsidR="009322E2">
              <w:rPr>
                <w:rFonts w:ascii="Times New Roman" w:hAnsi="Times New Roman"/>
                <w:i/>
              </w:rPr>
              <w:t xml:space="preserve"> </w:t>
            </w:r>
            <w:r w:rsidR="00E862FE">
              <w:rPr>
                <w:rFonts w:ascii="Times New Roman" w:hAnsi="Times New Roman"/>
                <w:i/>
              </w:rPr>
              <w:t>администрацией</w:t>
            </w:r>
            <w:r w:rsidR="00C25DEC">
              <w:rPr>
                <w:rFonts w:ascii="Times New Roman" w:hAnsi="Times New Roman"/>
                <w:i/>
              </w:rPr>
              <w:t xml:space="preserve">  муниципального образования  </w:t>
            </w:r>
            <w:proofErr w:type="gramStart"/>
            <w:r w:rsidR="00C25DEC">
              <w:rPr>
                <w:rFonts w:ascii="Times New Roman" w:hAnsi="Times New Roman"/>
                <w:i/>
              </w:rPr>
              <w:t>Октябрьское</w:t>
            </w:r>
            <w:proofErr w:type="gramEnd"/>
            <w:r w:rsidR="00C25DEC">
              <w:rPr>
                <w:rFonts w:ascii="Times New Roman" w:hAnsi="Times New Roman"/>
                <w:i/>
              </w:rPr>
              <w:t xml:space="preserve"> Вязниковского района Владимирской о</w:t>
            </w:r>
            <w:r w:rsidR="00E862FE">
              <w:rPr>
                <w:rFonts w:ascii="Times New Roman" w:hAnsi="Times New Roman"/>
                <w:i/>
              </w:rPr>
              <w:t>бласти, переданных администрацией</w:t>
            </w:r>
            <w:r w:rsidR="00C25DEC">
              <w:rPr>
                <w:rFonts w:ascii="Times New Roman" w:hAnsi="Times New Roman"/>
                <w:i/>
              </w:rPr>
              <w:t xml:space="preserve">    муниципального образования Вязниковский район Владимирской области</w:t>
            </w:r>
          </w:p>
        </w:tc>
      </w:tr>
    </w:tbl>
    <w:p w:rsidR="00C25DEC" w:rsidRPr="0079480D" w:rsidRDefault="00C25DEC" w:rsidP="00C25DEC">
      <w:pPr>
        <w:spacing w:after="100" w:afterAutospacing="1"/>
        <w:jc w:val="both"/>
        <w:rPr>
          <w:rFonts w:ascii="Times New Roman" w:hAnsi="Times New Roman"/>
          <w:b/>
          <w:sz w:val="36"/>
          <w:szCs w:val="36"/>
        </w:rPr>
      </w:pPr>
    </w:p>
    <w:p w:rsidR="00C25DEC" w:rsidRPr="00016C9C" w:rsidRDefault="00E862FE" w:rsidP="00C25DEC">
      <w:pPr>
        <w:pStyle w:val="21"/>
        <w:ind w:firstLine="709"/>
      </w:pPr>
      <w:proofErr w:type="gramStart"/>
      <w:r>
        <w:t xml:space="preserve">В соответствии с </w:t>
      </w:r>
      <w:r w:rsidR="00C25DEC" w:rsidRPr="00016C9C">
        <w:t xml:space="preserve"> частью </w:t>
      </w:r>
      <w:r w:rsidR="00853662">
        <w:t xml:space="preserve"> Федеральными</w:t>
      </w:r>
      <w:r w:rsidR="00C25DEC" w:rsidRPr="00016C9C">
        <w:t xml:space="preserve"> закона</w:t>
      </w:r>
      <w:r w:rsidR="00853662">
        <w:t>ми</w:t>
      </w:r>
      <w:r w:rsidR="00C25DEC" w:rsidRPr="00016C9C">
        <w:t xml:space="preserve"> от 06.10.2003 г. № 131-ФЗ «Об общих принципах организации местного самоуправления в Российской Федерации», </w:t>
      </w:r>
      <w:r w:rsidR="00853662">
        <w:t>от 22.12.2020 № 454-ФЗ «О внесении изменений в отдельные законодательные  акты Российской Федерации в части совершенствования деятельности в области пожарной охраны»</w:t>
      </w:r>
      <w:r w:rsidR="00C25DEC" w:rsidRPr="00016C9C">
        <w:t xml:space="preserve">, </w:t>
      </w:r>
      <w:r w:rsidR="00853662">
        <w:t xml:space="preserve"> </w:t>
      </w:r>
      <w:r w:rsidR="00C25DEC" w:rsidRPr="00016C9C">
        <w:t xml:space="preserve">решением Совета народных депутатов  Вязниковского района от </w:t>
      </w:r>
      <w:r w:rsidR="00853662">
        <w:t>26.04.2022 № 113</w:t>
      </w:r>
      <w:r w:rsidR="00C25DEC" w:rsidRPr="00016C9C">
        <w:t xml:space="preserve"> «О передаче </w:t>
      </w:r>
      <w:r w:rsidR="00853662">
        <w:t xml:space="preserve"> осуществления</w:t>
      </w:r>
      <w:r w:rsidR="00C25DEC" w:rsidRPr="00016C9C">
        <w:t xml:space="preserve"> полномочий </w:t>
      </w:r>
      <w:r w:rsidR="00853662">
        <w:t>п</w:t>
      </w:r>
      <w:r w:rsidR="00C25DEC" w:rsidRPr="00016C9C">
        <w:t xml:space="preserve">о решению вопросов местного  значения   </w:t>
      </w:r>
      <w:r w:rsidR="00853662">
        <w:t>органам местного самоуправления</w:t>
      </w:r>
      <w:proofErr w:type="gramEnd"/>
      <w:r w:rsidR="00853662">
        <w:t xml:space="preserve">  </w:t>
      </w:r>
      <w:r w:rsidR="00C25DEC" w:rsidRPr="00016C9C">
        <w:t xml:space="preserve">муниципального образования  </w:t>
      </w:r>
      <w:r w:rsidR="00853662">
        <w:t>Октябрьское</w:t>
      </w:r>
      <w:r w:rsidR="00C25DEC" w:rsidRPr="00016C9C">
        <w:t xml:space="preserve"> Вязников</w:t>
      </w:r>
      <w:r w:rsidR="00853662">
        <w:t xml:space="preserve">ский район Владимирской области», </w:t>
      </w:r>
      <w:r w:rsidR="00C25DEC" w:rsidRPr="00016C9C">
        <w:t>Уставом муниципального образования Октябрьское</w:t>
      </w:r>
      <w:r w:rsidR="00853662">
        <w:t xml:space="preserve"> Вязниковского района</w:t>
      </w:r>
      <w:r w:rsidR="00C25DEC" w:rsidRPr="00016C9C">
        <w:t xml:space="preserve">,  Совет народных депутатов муниципального образования Октябрьское  </w:t>
      </w:r>
      <w:proofErr w:type="gramStart"/>
      <w:r w:rsidR="00C25DEC" w:rsidRPr="00016C9C">
        <w:rPr>
          <w:b/>
          <w:bCs w:val="0"/>
        </w:rPr>
        <w:t>р</w:t>
      </w:r>
      <w:proofErr w:type="gramEnd"/>
      <w:r w:rsidR="00C25DEC" w:rsidRPr="00016C9C">
        <w:rPr>
          <w:b/>
          <w:bCs w:val="0"/>
        </w:rPr>
        <w:t xml:space="preserve"> е ш и л:</w:t>
      </w:r>
    </w:p>
    <w:p w:rsidR="00C32E22" w:rsidRPr="00016C9C" w:rsidRDefault="00C25DEC" w:rsidP="00410CBF">
      <w:pPr>
        <w:pStyle w:val="21"/>
        <w:spacing w:before="120"/>
        <w:ind w:firstLine="709"/>
      </w:pPr>
      <w:r w:rsidRPr="00016C9C">
        <w:t xml:space="preserve">1. </w:t>
      </w:r>
      <w:r w:rsidR="00C32E22" w:rsidRPr="00016C9C">
        <w:t xml:space="preserve"> </w:t>
      </w:r>
      <w:proofErr w:type="gramStart"/>
      <w:r w:rsidR="00C32E22" w:rsidRPr="00016C9C">
        <w:t>Принять осуществление администрацией  муницип</w:t>
      </w:r>
      <w:r w:rsidR="00CA78D3">
        <w:t xml:space="preserve">ального образования Октябрьское </w:t>
      </w:r>
      <w:r w:rsidR="00C32E22" w:rsidRPr="00016C9C">
        <w:t>Вязниковского района Владимирской области полномочий по</w:t>
      </w:r>
      <w:r w:rsidR="00CA78D3">
        <w:t xml:space="preserve"> обеспечению первичных мер пожарной безопасности вне границ населенных пунктов </w:t>
      </w:r>
      <w:r w:rsidR="00C32E22" w:rsidRPr="00016C9C">
        <w:t>в границах муниципального образования  Октябрьское Вязниковский район Владимирской области, передаваемых администрац</w:t>
      </w:r>
      <w:r w:rsidR="00CA78D3">
        <w:t xml:space="preserve">ией муниципального образования </w:t>
      </w:r>
      <w:r w:rsidR="00C32E22" w:rsidRPr="00016C9C">
        <w:t xml:space="preserve">Вязниковский район, Владимирской области с 1 января </w:t>
      </w:r>
      <w:r w:rsidR="00CA78D3">
        <w:t xml:space="preserve"> 2022 года.</w:t>
      </w:r>
      <w:proofErr w:type="gramEnd"/>
    </w:p>
    <w:p w:rsidR="00C32E22" w:rsidRDefault="00CA78D3" w:rsidP="00C25DEC">
      <w:pPr>
        <w:pStyle w:val="21"/>
        <w:spacing w:before="120"/>
        <w:ind w:firstLine="709"/>
      </w:pPr>
      <w:r>
        <w:t>2. Администрации муниципального образования Октябрьское Вязниковского</w:t>
      </w:r>
      <w:r w:rsidR="00C32E22" w:rsidRPr="00016C9C">
        <w:t xml:space="preserve"> район</w:t>
      </w:r>
      <w:r>
        <w:t>а</w:t>
      </w:r>
      <w:r w:rsidR="00C32E22" w:rsidRPr="00016C9C">
        <w:t xml:space="preserve"> Владимирской области  заключить  с </w:t>
      </w:r>
      <w:r w:rsidR="00605F3A">
        <w:t xml:space="preserve">администрацией </w:t>
      </w:r>
      <w:r w:rsidR="00016C9C" w:rsidRPr="00016C9C">
        <w:t xml:space="preserve">муниципального образования Вязниковский район Владимирской области соглашение о передаче </w:t>
      </w:r>
      <w:r>
        <w:t xml:space="preserve"> осуществления </w:t>
      </w:r>
      <w:r w:rsidR="00016C9C" w:rsidRPr="00016C9C">
        <w:t xml:space="preserve">полномочий, указанных в пункте 1 настоящего </w:t>
      </w:r>
      <w:r>
        <w:t xml:space="preserve"> решения на срок с 1 января 2022 года по 31 декабря 2026</w:t>
      </w:r>
      <w:r w:rsidR="00016C9C" w:rsidRPr="00016C9C">
        <w:t xml:space="preserve"> года.   </w:t>
      </w:r>
    </w:p>
    <w:p w:rsidR="00224951" w:rsidRPr="00016C9C" w:rsidRDefault="00224951" w:rsidP="00C25DEC">
      <w:pPr>
        <w:pStyle w:val="21"/>
        <w:spacing w:before="120"/>
        <w:ind w:firstLine="709"/>
      </w:pPr>
    </w:p>
    <w:p w:rsidR="00C25DEC" w:rsidRPr="00016C9C" w:rsidRDefault="000A7170" w:rsidP="00C25DEC">
      <w:pPr>
        <w:pStyle w:val="a4"/>
        <w:spacing w:before="120"/>
        <w:ind w:firstLine="709"/>
        <w:rPr>
          <w:b w:val="0"/>
        </w:rPr>
      </w:pPr>
      <w:r>
        <w:rPr>
          <w:b w:val="0"/>
          <w:sz w:val="28"/>
          <w:szCs w:val="28"/>
        </w:rPr>
        <w:lastRenderedPageBreak/>
        <w:t>3</w:t>
      </w:r>
      <w:r w:rsidR="00C25DEC" w:rsidRPr="00016C9C">
        <w:rPr>
          <w:b w:val="0"/>
          <w:sz w:val="28"/>
          <w:szCs w:val="28"/>
        </w:rPr>
        <w:t xml:space="preserve">. </w:t>
      </w:r>
      <w:r w:rsidR="00016C9C" w:rsidRPr="00016C9C">
        <w:rPr>
          <w:b w:val="0"/>
          <w:sz w:val="28"/>
          <w:szCs w:val="28"/>
        </w:rPr>
        <w:t xml:space="preserve"> </w:t>
      </w:r>
      <w:r w:rsidR="00C25DEC" w:rsidRPr="00016C9C">
        <w:rPr>
          <w:b w:val="0"/>
          <w:sz w:val="28"/>
          <w:szCs w:val="28"/>
        </w:rPr>
        <w:t xml:space="preserve">Решение вступает в силу </w:t>
      </w:r>
      <w:r w:rsidR="00CA78D3">
        <w:rPr>
          <w:b w:val="0"/>
          <w:sz w:val="28"/>
          <w:szCs w:val="28"/>
        </w:rPr>
        <w:t>после</w:t>
      </w:r>
      <w:r w:rsidR="00C25DEC" w:rsidRPr="00016C9C">
        <w:rPr>
          <w:b w:val="0"/>
          <w:sz w:val="28"/>
          <w:szCs w:val="28"/>
        </w:rPr>
        <w:t xml:space="preserve">  </w:t>
      </w:r>
      <w:r w:rsidR="00016C9C" w:rsidRPr="00016C9C">
        <w:rPr>
          <w:b w:val="0"/>
          <w:sz w:val="28"/>
          <w:szCs w:val="28"/>
        </w:rPr>
        <w:t xml:space="preserve">его </w:t>
      </w:r>
      <w:r w:rsidR="00C25DEC" w:rsidRPr="00016C9C">
        <w:rPr>
          <w:b w:val="0"/>
          <w:sz w:val="28"/>
          <w:szCs w:val="28"/>
        </w:rPr>
        <w:t xml:space="preserve"> </w:t>
      </w:r>
      <w:r w:rsidR="00CA78D3">
        <w:rPr>
          <w:b w:val="0"/>
          <w:sz w:val="28"/>
          <w:szCs w:val="28"/>
        </w:rPr>
        <w:t xml:space="preserve">официального </w:t>
      </w:r>
      <w:r w:rsidR="00C25DEC" w:rsidRPr="00016C9C">
        <w:rPr>
          <w:b w:val="0"/>
          <w:sz w:val="28"/>
          <w:szCs w:val="28"/>
        </w:rPr>
        <w:t xml:space="preserve">опубликования  </w:t>
      </w:r>
      <w:r w:rsidR="00CA78D3">
        <w:rPr>
          <w:b w:val="0"/>
          <w:sz w:val="28"/>
          <w:szCs w:val="28"/>
        </w:rPr>
        <w:t xml:space="preserve"> и распространяется на правоотношения, возникшие с 01.01.2022.</w:t>
      </w:r>
    </w:p>
    <w:p w:rsidR="00C25DEC" w:rsidRPr="00016C9C" w:rsidRDefault="00C25DEC" w:rsidP="00C25DEC">
      <w:pPr>
        <w:jc w:val="both"/>
        <w:rPr>
          <w:rFonts w:ascii="Times New Roman" w:hAnsi="Times New Roman"/>
          <w:bCs/>
          <w:sz w:val="22"/>
          <w:szCs w:val="22"/>
        </w:rPr>
      </w:pPr>
    </w:p>
    <w:p w:rsidR="00C25DEC" w:rsidRPr="00016C9C" w:rsidRDefault="00C25DEC" w:rsidP="00C25DEC">
      <w:pPr>
        <w:tabs>
          <w:tab w:val="left" w:pos="7797"/>
          <w:tab w:val="left" w:pos="8364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C25DEC" w:rsidRPr="00016C9C" w:rsidRDefault="00C25DEC" w:rsidP="00C25DEC">
      <w:pPr>
        <w:tabs>
          <w:tab w:val="left" w:pos="7797"/>
          <w:tab w:val="left" w:pos="8364"/>
        </w:tabs>
        <w:jc w:val="both"/>
        <w:rPr>
          <w:rFonts w:ascii="Times New Roman" w:hAnsi="Times New Roman"/>
          <w:bCs/>
          <w:sz w:val="22"/>
          <w:szCs w:val="22"/>
        </w:rPr>
      </w:pPr>
    </w:p>
    <w:p w:rsidR="00C25DEC" w:rsidRPr="00666C38" w:rsidRDefault="00C25DEC" w:rsidP="00C25DEC">
      <w:pPr>
        <w:jc w:val="both"/>
        <w:rPr>
          <w:rFonts w:ascii="Times New Roman" w:hAnsi="Times New Roman"/>
          <w:bCs/>
          <w:sz w:val="22"/>
          <w:szCs w:val="2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C25DEC" w:rsidTr="00CE3D9D">
        <w:trPr>
          <w:trHeight w:val="478"/>
        </w:trPr>
        <w:tc>
          <w:tcPr>
            <w:tcW w:w="9853" w:type="dxa"/>
          </w:tcPr>
          <w:p w:rsidR="00C25DEC" w:rsidRDefault="00C25DEC" w:rsidP="00CE3D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605F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D5C7F">
              <w:rPr>
                <w:rFonts w:ascii="Times New Roman" w:hAnsi="Times New Roman"/>
                <w:bCs/>
                <w:sz w:val="28"/>
                <w:szCs w:val="28"/>
              </w:rPr>
              <w:t>Глава м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униципального образования, </w:t>
            </w:r>
          </w:p>
          <w:p w:rsidR="00C25DEC" w:rsidRPr="00ED5C7F" w:rsidRDefault="00C25DEC" w:rsidP="00410CBF">
            <w:pPr>
              <w:ind w:left="31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</w:t>
            </w:r>
            <w:r w:rsidRPr="00ED5C7F">
              <w:rPr>
                <w:rFonts w:ascii="Times New Roman" w:hAnsi="Times New Roman"/>
                <w:bCs/>
                <w:sz w:val="28"/>
                <w:szCs w:val="28"/>
              </w:rPr>
              <w:t xml:space="preserve">редседатель Совета народных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</w:t>
            </w:r>
            <w:r w:rsidR="00605F3A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 w:rsidR="00410CBF">
              <w:rPr>
                <w:rFonts w:ascii="Times New Roman" w:hAnsi="Times New Roman"/>
                <w:bCs/>
                <w:sz w:val="28"/>
                <w:szCs w:val="28"/>
              </w:rPr>
              <w:t xml:space="preserve">Е.В. </w:t>
            </w:r>
            <w:proofErr w:type="spellStart"/>
            <w:r w:rsidR="00410CBF">
              <w:rPr>
                <w:rFonts w:ascii="Times New Roman" w:hAnsi="Times New Roman"/>
                <w:bCs/>
                <w:sz w:val="28"/>
                <w:szCs w:val="28"/>
              </w:rPr>
              <w:t>Монакова</w:t>
            </w:r>
            <w:proofErr w:type="spellEnd"/>
          </w:p>
        </w:tc>
      </w:tr>
      <w:tr w:rsidR="00016C9C" w:rsidTr="00CE3D9D">
        <w:trPr>
          <w:trHeight w:val="478"/>
        </w:trPr>
        <w:tc>
          <w:tcPr>
            <w:tcW w:w="9853" w:type="dxa"/>
          </w:tcPr>
          <w:p w:rsidR="00016C9C" w:rsidRDefault="00016C9C" w:rsidP="00CE3D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</w:tr>
      <w:tr w:rsidR="00016C9C" w:rsidTr="00CE3D9D">
        <w:trPr>
          <w:trHeight w:val="478"/>
        </w:trPr>
        <w:tc>
          <w:tcPr>
            <w:tcW w:w="9853" w:type="dxa"/>
          </w:tcPr>
          <w:p w:rsidR="00016C9C" w:rsidRDefault="00016C9C" w:rsidP="00CE3D9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</w:p>
        </w:tc>
      </w:tr>
    </w:tbl>
    <w:p w:rsidR="00C25DEC" w:rsidRDefault="00C25DEC" w:rsidP="00C25DEC">
      <w:pPr>
        <w:tabs>
          <w:tab w:val="left" w:pos="5920"/>
        </w:tabs>
      </w:pPr>
    </w:p>
    <w:p w:rsidR="00C25DEC" w:rsidRDefault="00C25DEC" w:rsidP="00C25DEC"/>
    <w:p w:rsidR="004A0EAB" w:rsidRDefault="00410CBF">
      <w:r>
        <w:t xml:space="preserve"> </w:t>
      </w:r>
    </w:p>
    <w:sectPr w:rsidR="004A0EAB" w:rsidSect="00CA78D3">
      <w:headerReference w:type="even" r:id="rId8"/>
      <w:headerReference w:type="default" r:id="rId9"/>
      <w:pgSz w:w="11906" w:h="16838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0D0" w:rsidRDefault="009860D0" w:rsidP="007E7DFD">
      <w:r>
        <w:separator/>
      </w:r>
    </w:p>
  </w:endnote>
  <w:endnote w:type="continuationSeparator" w:id="0">
    <w:p w:rsidR="009860D0" w:rsidRDefault="009860D0" w:rsidP="007E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0D0" w:rsidRDefault="009860D0" w:rsidP="007E7DFD">
      <w:r>
        <w:separator/>
      </w:r>
    </w:p>
  </w:footnote>
  <w:footnote w:type="continuationSeparator" w:id="0">
    <w:p w:rsidR="009860D0" w:rsidRDefault="009860D0" w:rsidP="007E7D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E" w:rsidRDefault="0019472B" w:rsidP="008A2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6BE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D6048" w:rsidRDefault="009860D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D0E" w:rsidRDefault="0019472B" w:rsidP="008A2EB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B6BE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1891">
      <w:rPr>
        <w:rStyle w:val="a8"/>
        <w:noProof/>
      </w:rPr>
      <w:t>2</w:t>
    </w:r>
    <w:r>
      <w:rPr>
        <w:rStyle w:val="a8"/>
      </w:rPr>
      <w:fldChar w:fldCharType="end"/>
    </w:r>
  </w:p>
  <w:p w:rsidR="00241D0E" w:rsidRDefault="009860D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C4AFB"/>
    <w:multiLevelType w:val="multilevel"/>
    <w:tmpl w:val="7164949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DEC"/>
    <w:rsid w:val="00015EBB"/>
    <w:rsid w:val="00016C9C"/>
    <w:rsid w:val="00051C94"/>
    <w:rsid w:val="00053EA7"/>
    <w:rsid w:val="0005787F"/>
    <w:rsid w:val="00086248"/>
    <w:rsid w:val="000A7170"/>
    <w:rsid w:val="000C56E9"/>
    <w:rsid w:val="000C71F1"/>
    <w:rsid w:val="000D71C6"/>
    <w:rsid w:val="00122BA6"/>
    <w:rsid w:val="001312EC"/>
    <w:rsid w:val="001341CA"/>
    <w:rsid w:val="00176024"/>
    <w:rsid w:val="00187155"/>
    <w:rsid w:val="0019472B"/>
    <w:rsid w:val="001958D8"/>
    <w:rsid w:val="001D5988"/>
    <w:rsid w:val="001F648B"/>
    <w:rsid w:val="00210A12"/>
    <w:rsid w:val="00224951"/>
    <w:rsid w:val="002353DC"/>
    <w:rsid w:val="002B3B5D"/>
    <w:rsid w:val="002B6FF4"/>
    <w:rsid w:val="002D0DC2"/>
    <w:rsid w:val="00302943"/>
    <w:rsid w:val="00320C52"/>
    <w:rsid w:val="00333C15"/>
    <w:rsid w:val="00356B59"/>
    <w:rsid w:val="00373EA6"/>
    <w:rsid w:val="0038578C"/>
    <w:rsid w:val="00393962"/>
    <w:rsid w:val="003A1FD9"/>
    <w:rsid w:val="003B6BE5"/>
    <w:rsid w:val="003C6020"/>
    <w:rsid w:val="003C658A"/>
    <w:rsid w:val="003D0C77"/>
    <w:rsid w:val="003D22BB"/>
    <w:rsid w:val="00400F88"/>
    <w:rsid w:val="00410CBF"/>
    <w:rsid w:val="004226B9"/>
    <w:rsid w:val="00446CD7"/>
    <w:rsid w:val="00462326"/>
    <w:rsid w:val="00465886"/>
    <w:rsid w:val="004751EC"/>
    <w:rsid w:val="00477712"/>
    <w:rsid w:val="00486742"/>
    <w:rsid w:val="004962B5"/>
    <w:rsid w:val="004A0EAB"/>
    <w:rsid w:val="00503292"/>
    <w:rsid w:val="005231E1"/>
    <w:rsid w:val="00526D86"/>
    <w:rsid w:val="00543562"/>
    <w:rsid w:val="005543C8"/>
    <w:rsid w:val="005555F6"/>
    <w:rsid w:val="00556D0F"/>
    <w:rsid w:val="00570130"/>
    <w:rsid w:val="00571AA4"/>
    <w:rsid w:val="00582470"/>
    <w:rsid w:val="00590622"/>
    <w:rsid w:val="005B0A99"/>
    <w:rsid w:val="005D5D2F"/>
    <w:rsid w:val="005E4A8D"/>
    <w:rsid w:val="00605F3A"/>
    <w:rsid w:val="006128F4"/>
    <w:rsid w:val="00622FC8"/>
    <w:rsid w:val="0066575B"/>
    <w:rsid w:val="006830B5"/>
    <w:rsid w:val="006E53CA"/>
    <w:rsid w:val="006F6B68"/>
    <w:rsid w:val="00790F03"/>
    <w:rsid w:val="007D0518"/>
    <w:rsid w:val="007D2BC1"/>
    <w:rsid w:val="007D52D3"/>
    <w:rsid w:val="007E244B"/>
    <w:rsid w:val="007E7DFD"/>
    <w:rsid w:val="007F1950"/>
    <w:rsid w:val="00802339"/>
    <w:rsid w:val="00812BE0"/>
    <w:rsid w:val="00822FDF"/>
    <w:rsid w:val="0082398B"/>
    <w:rsid w:val="00831891"/>
    <w:rsid w:val="00835696"/>
    <w:rsid w:val="00835B8A"/>
    <w:rsid w:val="00853662"/>
    <w:rsid w:val="008734CE"/>
    <w:rsid w:val="008A1736"/>
    <w:rsid w:val="008B1EBF"/>
    <w:rsid w:val="008D61BD"/>
    <w:rsid w:val="008F0D79"/>
    <w:rsid w:val="009119E2"/>
    <w:rsid w:val="009322E2"/>
    <w:rsid w:val="00943306"/>
    <w:rsid w:val="00956B8E"/>
    <w:rsid w:val="009860D0"/>
    <w:rsid w:val="009976E8"/>
    <w:rsid w:val="009B0DE6"/>
    <w:rsid w:val="009B1870"/>
    <w:rsid w:val="009D270B"/>
    <w:rsid w:val="009E0D58"/>
    <w:rsid w:val="009E4E1A"/>
    <w:rsid w:val="009E7233"/>
    <w:rsid w:val="00A10979"/>
    <w:rsid w:val="00A27659"/>
    <w:rsid w:val="00A3771B"/>
    <w:rsid w:val="00A43A3B"/>
    <w:rsid w:val="00A5155F"/>
    <w:rsid w:val="00A77CE5"/>
    <w:rsid w:val="00A80768"/>
    <w:rsid w:val="00AB14DF"/>
    <w:rsid w:val="00B323CE"/>
    <w:rsid w:val="00B50FF6"/>
    <w:rsid w:val="00B724DF"/>
    <w:rsid w:val="00B8614D"/>
    <w:rsid w:val="00BA3A68"/>
    <w:rsid w:val="00BB37A7"/>
    <w:rsid w:val="00BE584F"/>
    <w:rsid w:val="00BF7BD9"/>
    <w:rsid w:val="00C25DEC"/>
    <w:rsid w:val="00C32E22"/>
    <w:rsid w:val="00C570F7"/>
    <w:rsid w:val="00C57B6A"/>
    <w:rsid w:val="00C60F97"/>
    <w:rsid w:val="00CA24E3"/>
    <w:rsid w:val="00CA78D3"/>
    <w:rsid w:val="00CB3695"/>
    <w:rsid w:val="00CC35EF"/>
    <w:rsid w:val="00D46BC7"/>
    <w:rsid w:val="00D50456"/>
    <w:rsid w:val="00D64163"/>
    <w:rsid w:val="00D73681"/>
    <w:rsid w:val="00DE1CDE"/>
    <w:rsid w:val="00DE695B"/>
    <w:rsid w:val="00E0343F"/>
    <w:rsid w:val="00E301FE"/>
    <w:rsid w:val="00E316AC"/>
    <w:rsid w:val="00E862FE"/>
    <w:rsid w:val="00EA0497"/>
    <w:rsid w:val="00EB2023"/>
    <w:rsid w:val="00EB23B7"/>
    <w:rsid w:val="00ED5343"/>
    <w:rsid w:val="00F06E28"/>
    <w:rsid w:val="00F649A5"/>
    <w:rsid w:val="00F67463"/>
    <w:rsid w:val="00F71E07"/>
    <w:rsid w:val="00FA3AE7"/>
    <w:rsid w:val="00FB41F3"/>
    <w:rsid w:val="00FC3B0C"/>
    <w:rsid w:val="00FC7345"/>
    <w:rsid w:val="00FD389A"/>
    <w:rsid w:val="00F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D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61BD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D61BD"/>
    <w:pPr>
      <w:keepNext/>
      <w:numPr>
        <w:ilvl w:val="1"/>
        <w:numId w:val="9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D61BD"/>
    <w:pPr>
      <w:keepNext/>
      <w:numPr>
        <w:ilvl w:val="2"/>
        <w:numId w:val="9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D61BD"/>
    <w:pPr>
      <w:keepNext/>
      <w:numPr>
        <w:ilvl w:val="3"/>
        <w:numId w:val="9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D61BD"/>
    <w:pPr>
      <w:numPr>
        <w:ilvl w:val="4"/>
        <w:numId w:val="9"/>
      </w:num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61BD"/>
    <w:pPr>
      <w:numPr>
        <w:ilvl w:val="5"/>
        <w:numId w:val="9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D61BD"/>
    <w:pPr>
      <w:numPr>
        <w:ilvl w:val="6"/>
        <w:numId w:val="9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8">
    <w:name w:val="heading 8"/>
    <w:basedOn w:val="a"/>
    <w:next w:val="a"/>
    <w:link w:val="80"/>
    <w:qFormat/>
    <w:rsid w:val="008D61BD"/>
    <w:pPr>
      <w:numPr>
        <w:ilvl w:val="7"/>
        <w:numId w:val="9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9">
    <w:name w:val="heading 9"/>
    <w:basedOn w:val="a"/>
    <w:next w:val="a"/>
    <w:link w:val="90"/>
    <w:qFormat/>
    <w:rsid w:val="008D61BD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1B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D61B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D61B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D61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D61B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D61B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D61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D61B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D61BD"/>
    <w:rPr>
      <w:rFonts w:ascii="Arial" w:eastAsia="Times New Roman" w:hAnsi="Arial" w:cs="Arial"/>
      <w:lang w:eastAsia="ru-RU"/>
    </w:rPr>
  </w:style>
  <w:style w:type="paragraph" w:styleId="a3">
    <w:name w:val="List Paragraph"/>
    <w:basedOn w:val="a"/>
    <w:uiPriority w:val="34"/>
    <w:qFormat/>
    <w:rsid w:val="008D61B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C25DEC"/>
    <w:pPr>
      <w:jc w:val="both"/>
    </w:pPr>
    <w:rPr>
      <w:rFonts w:ascii="Times New Roman" w:hAnsi="Times New Roman"/>
      <w:b/>
    </w:rPr>
  </w:style>
  <w:style w:type="character" w:customStyle="1" w:styleId="a5">
    <w:name w:val="Основной текст Знак"/>
    <w:basedOn w:val="a0"/>
    <w:link w:val="a4"/>
    <w:rsid w:val="00C25D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rsid w:val="00C25D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25DEC"/>
    <w:rPr>
      <w:rFonts w:ascii="Arial" w:eastAsia="Times New Roman" w:hAnsi="Arial" w:cs="Times New Roman"/>
      <w:sz w:val="24"/>
      <w:szCs w:val="20"/>
      <w:lang w:eastAsia="ru-RU"/>
    </w:rPr>
  </w:style>
  <w:style w:type="character" w:styleId="a8">
    <w:name w:val="page number"/>
    <w:basedOn w:val="a0"/>
    <w:rsid w:val="00C25DEC"/>
  </w:style>
  <w:style w:type="paragraph" w:styleId="21">
    <w:name w:val="Body Text Indent 2"/>
    <w:basedOn w:val="a"/>
    <w:link w:val="22"/>
    <w:rsid w:val="00C25DEC"/>
    <w:pPr>
      <w:ind w:firstLine="1134"/>
      <w:jc w:val="both"/>
    </w:pPr>
    <w:rPr>
      <w:rFonts w:ascii="Times New Roman" w:hAnsi="Times New Roman"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C25DEC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table" w:styleId="a9">
    <w:name w:val="Table Grid"/>
    <w:basedOn w:val="a1"/>
    <w:rsid w:val="00C25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16C9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6C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18</cp:revision>
  <cp:lastPrinted>2017-10-26T07:17:00Z</cp:lastPrinted>
  <dcterms:created xsi:type="dcterms:W3CDTF">2014-12-29T11:31:00Z</dcterms:created>
  <dcterms:modified xsi:type="dcterms:W3CDTF">2022-05-23T07:14:00Z</dcterms:modified>
</cp:coreProperties>
</file>